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1D" w:rsidRPr="00EF6AEF" w:rsidRDefault="00CC441D" w:rsidP="00CC441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ZMIANA TREŚCI SPECYFIKACJI ISTOTNYCH WARUNKÓW ZAMÓWIENIA</w:t>
      </w:r>
    </w:p>
    <w:p w:rsidR="00C4129B" w:rsidRPr="00EF6AEF" w:rsidRDefault="00F06979" w:rsidP="00CC441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z dnia 24</w:t>
      </w:r>
      <w:r w:rsidR="00321488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.01.2020</w:t>
      </w:r>
      <w:r w:rsidR="00C4129B"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r.</w:t>
      </w:r>
    </w:p>
    <w:p w:rsidR="00CC441D" w:rsidRPr="00EF6AEF" w:rsidRDefault="00CC441D" w:rsidP="00CC441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441D" w:rsidRPr="00EF6AEF" w:rsidRDefault="00CC441D" w:rsidP="00FD208F">
      <w:pPr>
        <w:spacing w:after="0" w:line="240" w:lineRule="auto"/>
        <w:ind w:left="705" w:hanging="705"/>
        <w:jc w:val="both"/>
        <w:rPr>
          <w:rFonts w:cstheme="minorHAnsi"/>
          <w:i/>
          <w:sz w:val="20"/>
          <w:szCs w:val="20"/>
        </w:rPr>
      </w:pPr>
      <w:r w:rsidRPr="00EF6AEF">
        <w:rPr>
          <w:rFonts w:cstheme="minorHAnsi"/>
          <w:i/>
          <w:sz w:val="20"/>
          <w:szCs w:val="20"/>
        </w:rPr>
        <w:t>dotyczy:</w:t>
      </w:r>
      <w:r w:rsidR="00FD208F" w:rsidRPr="00EF6AEF">
        <w:rPr>
          <w:rFonts w:cstheme="minorHAnsi"/>
          <w:i/>
          <w:sz w:val="20"/>
          <w:szCs w:val="20"/>
        </w:rPr>
        <w:tab/>
      </w:r>
      <w:r w:rsidRPr="00EF6AEF">
        <w:rPr>
          <w:rFonts w:cstheme="minorHAnsi"/>
          <w:i/>
          <w:sz w:val="20"/>
          <w:szCs w:val="20"/>
        </w:rPr>
        <w:t xml:space="preserve">postępowania prowadzonego w trybie przetargu nieograniczonego na udzielenie zamówienia publicznego pn. </w:t>
      </w:r>
      <w:r w:rsidRPr="00EF6AEF">
        <w:rPr>
          <w:rFonts w:cstheme="minorHAnsi"/>
          <w:b/>
          <w:i/>
          <w:sz w:val="20"/>
          <w:szCs w:val="20"/>
        </w:rPr>
        <w:t>„</w:t>
      </w:r>
      <w:bookmarkStart w:id="0" w:name="_Hlk26142830"/>
      <w:r w:rsidR="00321488" w:rsidRPr="0003667C">
        <w:rPr>
          <w:rStyle w:val="Uwydatnienie"/>
          <w:rFonts w:cstheme="minorHAnsi"/>
          <w:b/>
        </w:rPr>
        <w:t>Budowa obiektów małej architektury na terenie gmin członkowskich LGD Żywiecki Raj, LGD Ziemia Pszczyńska i LGD Ziemia Bielska</w:t>
      </w:r>
      <w:bookmarkEnd w:id="0"/>
      <w:r w:rsidR="00350955">
        <w:rPr>
          <w:rFonts w:cstheme="minorHAnsi"/>
          <w:b/>
          <w:i/>
          <w:sz w:val="20"/>
          <w:szCs w:val="20"/>
        </w:rPr>
        <w:t>”</w:t>
      </w:r>
      <w:r w:rsidRPr="00EF6AEF">
        <w:rPr>
          <w:rFonts w:cstheme="minorHAnsi"/>
          <w:i/>
          <w:sz w:val="20"/>
          <w:szCs w:val="20"/>
        </w:rPr>
        <w:t>.</w:t>
      </w:r>
    </w:p>
    <w:p w:rsidR="00CC441D" w:rsidRPr="00EF6AEF" w:rsidRDefault="00CC441D" w:rsidP="00CC441D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CC441D" w:rsidRPr="00EF6AEF" w:rsidRDefault="00CC441D" w:rsidP="00CC441D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>Na podst. art. 38 ust. 4 ustawy z dnia 29 stycznia 2004r. - Prawo zamówień publicznych (j.t. Dz. U.</w:t>
      </w:r>
      <w:r w:rsidR="00FD208F"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>z 201</w:t>
      </w:r>
      <w:r w:rsidR="00321488">
        <w:rPr>
          <w:rFonts w:eastAsia="Times New Roman" w:cstheme="minorHAnsi"/>
          <w:color w:val="000000"/>
          <w:sz w:val="20"/>
          <w:szCs w:val="20"/>
          <w:lang w:eastAsia="pl-PL"/>
        </w:rPr>
        <w:t>9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r. poz. </w:t>
      </w:r>
      <w:r w:rsidR="00826C79">
        <w:rPr>
          <w:rFonts w:eastAsia="Times New Roman" w:cstheme="minorHAnsi"/>
          <w:color w:val="000000"/>
          <w:sz w:val="20"/>
          <w:szCs w:val="20"/>
          <w:lang w:eastAsia="pl-PL"/>
        </w:rPr>
        <w:t>1</w:t>
      </w:r>
      <w:r w:rsidR="00321488">
        <w:rPr>
          <w:rFonts w:eastAsia="Times New Roman" w:cstheme="minorHAnsi"/>
          <w:color w:val="000000"/>
          <w:sz w:val="20"/>
          <w:szCs w:val="20"/>
          <w:lang w:eastAsia="pl-PL"/>
        </w:rPr>
        <w:t>843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), zwanej dalej ustawą, Zamawiający w uzasadnionych przypadkach może przed upływem terminu składania ofert zmienić treść specyfikacji istotnych warunków zamówienia (SIWZ). Dokonaną zmianę </w:t>
      </w:r>
      <w:r w:rsidR="00567059"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treści 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specyfikacji zamawiający </w:t>
      </w:r>
      <w:r w:rsidR="00567059" w:rsidRPr="00EF6AEF">
        <w:rPr>
          <w:rFonts w:eastAsia="Times New Roman" w:cstheme="minorHAnsi"/>
          <w:color w:val="000000"/>
          <w:sz w:val="20"/>
          <w:szCs w:val="20"/>
          <w:lang w:eastAsia="pl-PL"/>
        </w:rPr>
        <w:t>udostępnia na stronie internetowej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CC441D" w:rsidRPr="00521F6C" w:rsidRDefault="00CC441D" w:rsidP="00CC441D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CC441D" w:rsidRPr="00EF6AEF" w:rsidRDefault="00CC441D" w:rsidP="00CC441D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EF6AEF">
        <w:rPr>
          <w:rFonts w:eastAsia="Calibri" w:cstheme="minorHAnsi"/>
          <w:b/>
          <w:sz w:val="20"/>
          <w:szCs w:val="20"/>
          <w:u w:val="single"/>
        </w:rPr>
        <w:t xml:space="preserve">Ze względu </w:t>
      </w:r>
      <w:r w:rsidRPr="00EF6AEF">
        <w:rPr>
          <w:rFonts w:eastAsia="Times New Roman" w:cstheme="minorHAnsi"/>
          <w:b/>
          <w:sz w:val="20"/>
          <w:szCs w:val="20"/>
          <w:u w:val="single"/>
          <w:lang w:eastAsia="pl-PL"/>
        </w:rPr>
        <w:t>na:</w:t>
      </w:r>
    </w:p>
    <w:p w:rsidR="00FD208F" w:rsidRDefault="00FD208F" w:rsidP="00521F6C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05" w:hanging="705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>-</w:t>
      </w:r>
      <w:r w:rsidRPr="00EF6AE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F0697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konieczność zmiany postanowień zawartych w pkt. 3.6.10) </w:t>
      </w:r>
      <w:proofErr w:type="spellStart"/>
      <w:r w:rsidR="00521F6C">
        <w:rPr>
          <w:rFonts w:eastAsia="Times New Roman" w:cstheme="minorHAnsi"/>
          <w:color w:val="000000"/>
          <w:sz w:val="20"/>
          <w:szCs w:val="20"/>
          <w:lang w:eastAsia="pl-PL"/>
        </w:rPr>
        <w:t>tiret</w:t>
      </w:r>
      <w:proofErr w:type="spellEnd"/>
      <w:r w:rsidR="00521F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pierwszy </w:t>
      </w:r>
      <w:r w:rsidR="00F0697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SIWZ, w którym pojawił się wadliwy opis wymagań związanych z udzieleniem gwarancji, tj. zamiast „minimum 60 miesięcy” powinno być „minimum 24 miesiące” (zgodnie z formularzem oferty i pozostałą treścią postanowień SIWZ),                                  </w:t>
      </w:r>
    </w:p>
    <w:p w:rsidR="00FD208F" w:rsidRPr="00EF6AEF" w:rsidRDefault="00FD208F" w:rsidP="00FD208F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21F6C">
        <w:rPr>
          <w:rFonts w:eastAsia="Times New Roman" w:cstheme="minorHAnsi"/>
          <w:color w:val="000000"/>
          <w:sz w:val="20"/>
          <w:szCs w:val="20"/>
          <w:highlight w:val="yellow"/>
          <w:lang w:eastAsia="pl-PL"/>
        </w:rPr>
        <w:t xml:space="preserve">Zamawiający wprowadza zmiany do treści SIWZ, w tym zmiany dotyczące </w:t>
      </w:r>
      <w:r w:rsidRPr="00521F6C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przedłuże</w:t>
      </w:r>
      <w:r w:rsidR="00FC52D6" w:rsidRPr="00521F6C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nia terminu składania ofert do </w:t>
      </w:r>
      <w:r w:rsidR="00521F6C" w:rsidRPr="00521F6C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06.02</w:t>
      </w:r>
      <w:r w:rsidR="00F6486D" w:rsidRPr="00521F6C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.2020 </w:t>
      </w:r>
      <w:r w:rsidRPr="00521F6C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r. godz. 1</w:t>
      </w:r>
      <w:r w:rsidR="00350955" w:rsidRPr="00521F6C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0</w:t>
      </w:r>
      <w:r w:rsidRPr="00521F6C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:00, </w:t>
      </w:r>
      <w:r w:rsidRPr="00521F6C">
        <w:rPr>
          <w:rFonts w:eastAsia="Times New Roman" w:cstheme="minorHAnsi"/>
          <w:color w:val="000000"/>
          <w:sz w:val="20"/>
          <w:szCs w:val="20"/>
          <w:highlight w:val="yellow"/>
          <w:lang w:eastAsia="pl-PL"/>
        </w:rPr>
        <w:t xml:space="preserve">zgodnie z poniższymi postanowieniami, </w:t>
      </w:r>
      <w:r w:rsidRPr="00521F6C">
        <w:rPr>
          <w:rFonts w:eastAsia="Times New Roman" w:cstheme="minorHAnsi"/>
          <w:color w:val="000000"/>
          <w:sz w:val="20"/>
          <w:szCs w:val="20"/>
          <w:highlight w:val="yellow"/>
          <w:u w:val="single"/>
          <w:lang w:eastAsia="pl-PL"/>
        </w:rPr>
        <w:t>które są wiążące dla Wykonawców</w:t>
      </w:r>
      <w:r w:rsidRPr="00521F6C">
        <w:rPr>
          <w:rFonts w:eastAsia="Times New Roman" w:cstheme="minorHAnsi"/>
          <w:color w:val="000000"/>
          <w:sz w:val="20"/>
          <w:szCs w:val="20"/>
          <w:highlight w:val="yellow"/>
          <w:lang w:eastAsia="pl-PL"/>
        </w:rPr>
        <w:t>:</w:t>
      </w:r>
    </w:p>
    <w:p w:rsidR="00CC441D" w:rsidRPr="00521F6C" w:rsidRDefault="00CC441D" w:rsidP="00CC441D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color w:val="000000"/>
          <w:sz w:val="10"/>
          <w:szCs w:val="10"/>
          <w:lang w:eastAsia="pl-PL"/>
        </w:rPr>
      </w:pPr>
    </w:p>
    <w:p w:rsidR="00521F6C" w:rsidRDefault="00350955" w:rsidP="00350955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1)    </w:t>
      </w:r>
      <w:r w:rsidR="00521F6C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pkt. 3.6.10) </w:t>
      </w:r>
      <w:proofErr w:type="spellStart"/>
      <w:r w:rsidR="00521F6C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tiret</w:t>
      </w:r>
      <w:proofErr w:type="spellEnd"/>
      <w:r w:rsidR="00521F6C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pierwszy SIWZ zostaje zmieniony i otrzymuje brzmienie: </w:t>
      </w:r>
    </w:p>
    <w:p w:rsidR="00521F6C" w:rsidRPr="00521F6C" w:rsidRDefault="00521F6C" w:rsidP="00521F6C">
      <w:pPr>
        <w:suppressAutoHyphens/>
        <w:autoSpaceDE w:val="0"/>
        <w:spacing w:after="0" w:line="240" w:lineRule="auto"/>
        <w:ind w:left="709" w:hanging="283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521F6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-</w:t>
      </w:r>
      <w:r w:rsidRPr="00521F6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  <w:r w:rsidRPr="00521F6C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>Wykonawca udzieli jednolitej gwarancji</w:t>
      </w:r>
      <w:r w:rsidRPr="00521F6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</w:t>
      </w:r>
      <w:bookmarkStart w:id="1" w:name="_Hlk26833079"/>
      <w:r w:rsidRPr="00521F6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na </w:t>
      </w:r>
      <w:bookmarkStart w:id="2" w:name="_Hlk26754145"/>
      <w:r w:rsidRPr="00521F6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roboty budowlane, dostawy, instalacje, urządzenia, produkty oraz materiały</w:t>
      </w:r>
      <w:bookmarkEnd w:id="1"/>
      <w:r w:rsidRPr="00521F6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, objęte zakresem niniejszego przedmiotu zamówienia,</w:t>
      </w:r>
      <w:bookmarkEnd w:id="2"/>
      <w:r w:rsidRPr="00521F6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na okres min. </w:t>
      </w:r>
      <w:r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ar-SA"/>
        </w:rPr>
        <w:t>24 miesiące</w:t>
      </w:r>
      <w:r w:rsidRPr="00521F6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(w ramach kryterium oceny ofert), niezależnie od rękojmi, licząc od daty protokolarnego odbioru końcowego przedmiotu zamówienia bez wad,</w:t>
      </w:r>
    </w:p>
    <w:p w:rsidR="00521F6C" w:rsidRPr="00521F6C" w:rsidRDefault="00521F6C" w:rsidP="00521F6C">
      <w:pPr>
        <w:suppressAutoHyphens/>
        <w:autoSpaceDE w:val="0"/>
        <w:spacing w:after="0" w:line="240" w:lineRule="auto"/>
        <w:ind w:left="2124" w:hanging="711"/>
        <w:jc w:val="both"/>
        <w:rPr>
          <w:rFonts w:ascii="Calibri" w:eastAsia="Times New Roman" w:hAnsi="Calibri" w:cs="Calibri"/>
          <w:b/>
          <w:bCs/>
          <w:sz w:val="10"/>
          <w:szCs w:val="10"/>
          <w:lang w:eastAsia="ar-SA"/>
        </w:rPr>
      </w:pPr>
    </w:p>
    <w:p w:rsidR="00CC441D" w:rsidRPr="002802EA" w:rsidRDefault="00F6486D" w:rsidP="00CC441D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2</w:t>
      </w:r>
      <w:r w:rsidR="00CC441D" w:rsidRPr="002802EA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)</w:t>
      </w:r>
      <w:r w:rsidR="00CC441D" w:rsidRPr="002802EA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ab/>
        <w:t>pkt 1</w:t>
      </w:r>
      <w:r w:rsidR="00ED4976" w:rsidRPr="002802EA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2.11</w:t>
      </w:r>
      <w:r w:rsidR="00CC441D" w:rsidRPr="002802EA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SIWZ otrzymuje brzmienie: </w:t>
      </w:r>
    </w:p>
    <w:p w:rsidR="00ED4976" w:rsidRPr="002802EA" w:rsidRDefault="00ED4976" w:rsidP="002929AB">
      <w:pPr>
        <w:tabs>
          <w:tab w:val="left" w:pos="1516"/>
        </w:tabs>
        <w:suppressAutoHyphens/>
        <w:spacing w:after="0" w:line="240" w:lineRule="auto"/>
        <w:ind w:left="991" w:hanging="283"/>
        <w:jc w:val="both"/>
        <w:rPr>
          <w:rFonts w:cstheme="minorHAnsi"/>
          <w:b/>
          <w:sz w:val="20"/>
          <w:szCs w:val="20"/>
        </w:rPr>
      </w:pPr>
      <w:r w:rsidRPr="002802EA">
        <w:rPr>
          <w:rFonts w:cstheme="minorHAnsi"/>
          <w:b/>
          <w:sz w:val="20"/>
          <w:szCs w:val="20"/>
        </w:rPr>
        <w:t>12.11 Wykonawca winien zamieścić ofertę w dwóch kopertach - wewnętrznej i zewnętrznej, które:</w:t>
      </w:r>
    </w:p>
    <w:p w:rsidR="00597F58" w:rsidRPr="00597F58" w:rsidRDefault="00597F58" w:rsidP="00597F58">
      <w:pPr>
        <w:widowControl w:val="0"/>
        <w:tabs>
          <w:tab w:val="left" w:pos="1156"/>
        </w:tabs>
        <w:suppressAutoHyphens/>
        <w:spacing w:after="0" w:line="240" w:lineRule="exact"/>
        <w:ind w:left="1416" w:hanging="282"/>
        <w:jc w:val="both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597F58">
        <w:rPr>
          <w:rFonts w:ascii="Calibri" w:eastAsia="Times New Roman" w:hAnsi="Calibri" w:cs="Calibri"/>
          <w:sz w:val="20"/>
          <w:szCs w:val="20"/>
          <w:lang w:eastAsia="ar-SA"/>
        </w:rPr>
        <w:t>-</w:t>
      </w:r>
      <w:r w:rsidRPr="00597F5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ab/>
        <w:t xml:space="preserve">będą zaadresowane na zamawiającego oraz będą posiadać oznaczenia: </w:t>
      </w:r>
      <w:r w:rsidRPr="00597F58">
        <w:rPr>
          <w:rFonts w:ascii="Calibri" w:eastAsia="Times New Roman" w:hAnsi="Calibri" w:cs="Calibri"/>
          <w:b/>
          <w:i/>
          <w:sz w:val="20"/>
          <w:szCs w:val="20"/>
          <w:u w:val="single"/>
          <w:lang w:eastAsia="ar-SA"/>
        </w:rPr>
        <w:t xml:space="preserve">„Oferta na  </w:t>
      </w:r>
      <w:r w:rsidRPr="00597F58">
        <w:rPr>
          <w:rFonts w:ascii="Calibri" w:eastAsia="Times New Roman" w:hAnsi="Calibri" w:cs="Calibri"/>
          <w:b/>
          <w:bCs/>
          <w:i/>
          <w:sz w:val="20"/>
          <w:szCs w:val="20"/>
          <w:u w:val="single"/>
          <w:lang w:eastAsia="ar-SA"/>
        </w:rPr>
        <w:t>budowę obiektów małej architektury na terenie gmin członkowskich LGD Żywiecki Raj, LGD Ziemia Pszczyńska i LGD Ziemia Bielska</w:t>
      </w:r>
      <w:r w:rsidRPr="00597F58">
        <w:rPr>
          <w:rFonts w:ascii="Calibri" w:eastAsia="Times New Roman" w:hAnsi="Calibri" w:cs="Calibri"/>
          <w:b/>
          <w:i/>
          <w:sz w:val="20"/>
          <w:szCs w:val="20"/>
          <w:u w:val="single"/>
          <w:lang w:eastAsia="ar-SA"/>
        </w:rPr>
        <w:t>”.</w:t>
      </w:r>
      <w:r w:rsidRPr="00597F58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</w:t>
      </w:r>
    </w:p>
    <w:p w:rsidR="00597F58" w:rsidRPr="00597F58" w:rsidRDefault="00597F58" w:rsidP="00597F58">
      <w:pPr>
        <w:widowControl w:val="0"/>
        <w:tabs>
          <w:tab w:val="left" w:pos="1156"/>
        </w:tabs>
        <w:suppressAutoHyphens/>
        <w:spacing w:after="0" w:line="240" w:lineRule="exact"/>
        <w:ind w:left="1416" w:hanging="282"/>
        <w:jc w:val="both"/>
        <w:rPr>
          <w:rFonts w:ascii="Calibri" w:eastAsia="Times New Roman" w:hAnsi="Calibri" w:cs="Calibri"/>
          <w:b/>
          <w:i/>
          <w:sz w:val="20"/>
          <w:szCs w:val="20"/>
          <w:u w:val="single"/>
          <w:lang w:eastAsia="ar-SA"/>
        </w:rPr>
      </w:pPr>
      <w:r w:rsidRPr="00521F6C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ar-SA"/>
        </w:rPr>
        <w:t>-</w:t>
      </w:r>
      <w:r w:rsidRPr="00521F6C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ar-SA"/>
        </w:rPr>
        <w:tab/>
      </w:r>
      <w:r w:rsidRPr="00521F6C">
        <w:rPr>
          <w:rFonts w:ascii="Calibri" w:eastAsia="Times New Roman" w:hAnsi="Calibri" w:cs="Calibri"/>
          <w:b/>
          <w:i/>
          <w:sz w:val="20"/>
          <w:szCs w:val="20"/>
          <w:highlight w:val="yellow"/>
          <w:u w:val="single"/>
          <w:lang w:eastAsia="ar-SA"/>
        </w:rPr>
        <w:t xml:space="preserve">Nie otwierać przed </w:t>
      </w:r>
      <w:r w:rsidR="00521F6C" w:rsidRPr="00521F6C">
        <w:rPr>
          <w:rFonts w:ascii="Calibri" w:eastAsia="Times New Roman" w:hAnsi="Calibri" w:cs="Calibri"/>
          <w:b/>
          <w:i/>
          <w:sz w:val="20"/>
          <w:szCs w:val="20"/>
          <w:highlight w:val="yellow"/>
          <w:u w:val="single"/>
          <w:lang w:eastAsia="ar-SA"/>
        </w:rPr>
        <w:t>06.02</w:t>
      </w:r>
      <w:r w:rsidRPr="00521F6C">
        <w:rPr>
          <w:rFonts w:ascii="Calibri" w:eastAsia="Times New Roman" w:hAnsi="Calibri" w:cs="Calibri"/>
          <w:b/>
          <w:i/>
          <w:sz w:val="20"/>
          <w:szCs w:val="20"/>
          <w:highlight w:val="yellow"/>
          <w:u w:val="single"/>
          <w:lang w:eastAsia="ar-SA"/>
        </w:rPr>
        <w:t>.2020 r. godz. 10.30!</w:t>
      </w:r>
    </w:p>
    <w:p w:rsidR="00597F58" w:rsidRPr="00597F58" w:rsidRDefault="00597F58" w:rsidP="00597F58">
      <w:pPr>
        <w:widowControl w:val="0"/>
        <w:tabs>
          <w:tab w:val="left" w:pos="1156"/>
        </w:tabs>
        <w:suppressAutoHyphens/>
        <w:spacing w:after="0" w:line="240" w:lineRule="exact"/>
        <w:ind w:left="1416" w:hanging="282"/>
        <w:jc w:val="both"/>
        <w:rPr>
          <w:rFonts w:ascii="Calibri" w:eastAsia="Times New Roman" w:hAnsi="Calibri" w:cs="Calibri"/>
          <w:b/>
          <w:bCs/>
          <w:i/>
          <w:sz w:val="20"/>
          <w:szCs w:val="20"/>
          <w:u w:val="single"/>
          <w:lang w:eastAsia="ar-SA"/>
        </w:rPr>
      </w:pPr>
      <w:r w:rsidRPr="00597F58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-</w:t>
      </w:r>
      <w:r w:rsidRPr="00597F5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ab/>
        <w:t>poza oznaczeniami podanymi powyżej, koperta wewnętrzna będzie posiadać nazwę i adres wykonawcy (lub wykonawców występujących wspólnie).</w:t>
      </w:r>
    </w:p>
    <w:p w:rsidR="00CC441D" w:rsidRPr="002802EA" w:rsidRDefault="00CC441D" w:rsidP="00ED4976">
      <w:pPr>
        <w:tabs>
          <w:tab w:val="left" w:pos="1516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  <w:r w:rsidRPr="002802EA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 xml:space="preserve"> (…)”</w:t>
      </w:r>
    </w:p>
    <w:p w:rsidR="00107807" w:rsidRPr="00521F6C" w:rsidRDefault="00107807" w:rsidP="00ED4976">
      <w:pPr>
        <w:tabs>
          <w:tab w:val="left" w:pos="1516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b/>
          <w:i/>
          <w:color w:val="000000"/>
          <w:sz w:val="10"/>
          <w:szCs w:val="10"/>
          <w:lang w:eastAsia="pl-PL"/>
        </w:rPr>
      </w:pPr>
    </w:p>
    <w:p w:rsidR="00CC441D" w:rsidRPr="00EF6AEF" w:rsidRDefault="00F6486D" w:rsidP="00CC441D">
      <w:pPr>
        <w:tabs>
          <w:tab w:val="left" w:pos="45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3</w:t>
      </w:r>
      <w:r w:rsidR="00CC441D"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)</w:t>
      </w:r>
      <w:r w:rsidR="00CC441D"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ab/>
        <w:t>pkt 1</w:t>
      </w:r>
      <w:r w:rsidR="00ED4976"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3</w:t>
      </w:r>
      <w:r w:rsidR="00CC441D" w:rsidRPr="00EF6AE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SIWZ otrzymuje brzmienie: </w:t>
      </w:r>
    </w:p>
    <w:p w:rsidR="00ED4976" w:rsidRPr="00EF6AEF" w:rsidRDefault="00CC441D" w:rsidP="00ED497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</w:r>
      <w:r w:rsidR="00ED4976"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13.1 </w:t>
      </w:r>
      <w:r w:rsidR="00ED4976"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  <w:t xml:space="preserve">Miejsce składania ofert: siedziba zamawiającego – sekretariat (I piętro), </w:t>
      </w:r>
    </w:p>
    <w:p w:rsidR="00ED4976" w:rsidRPr="00EF6AEF" w:rsidRDefault="00ED4976" w:rsidP="00ED4976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Termin składania ofert upływa: </w:t>
      </w:r>
      <w:r w:rsidR="00521F6C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06.02</w:t>
      </w:r>
      <w:r w:rsidR="00597F58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.2020</w:t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 r. o godz. 1</w:t>
      </w:r>
      <w:r w:rsidR="002802EA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0</w:t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.00,</w:t>
      </w: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</w:p>
    <w:p w:rsidR="00ED4976" w:rsidRPr="00EF6AEF" w:rsidRDefault="00ED4976" w:rsidP="00ED4976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13.2 </w:t>
      </w: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  <w:t xml:space="preserve">Miejsce otwarcia ofert: siedziba zamawiającego, sala posiedzeń (I piętro), </w:t>
      </w:r>
    </w:p>
    <w:p w:rsidR="00084D97" w:rsidRPr="002802EA" w:rsidRDefault="00ED4976" w:rsidP="002802EA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F6AEF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Termin otwarcia ofert: </w:t>
      </w:r>
      <w:r w:rsidR="00521F6C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06.02</w:t>
      </w:r>
      <w:r w:rsidR="00597F58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.2020</w:t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 xml:space="preserve"> r. godz. 1</w:t>
      </w:r>
      <w:r w:rsidR="002802EA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0</w:t>
      </w:r>
      <w:r w:rsidRPr="00EF6AEF">
        <w:rPr>
          <w:rFonts w:eastAsia="Times New Roman" w:cstheme="minorHAnsi"/>
          <w:b/>
          <w:color w:val="000000"/>
          <w:sz w:val="20"/>
          <w:szCs w:val="20"/>
          <w:highlight w:val="yellow"/>
          <w:lang w:eastAsia="pl-PL"/>
        </w:rPr>
        <w:t>.30.</w:t>
      </w:r>
    </w:p>
    <w:p w:rsidR="00C4129B" w:rsidRDefault="00C4129B" w:rsidP="00C4129B">
      <w:pPr>
        <w:tabs>
          <w:tab w:val="left" w:pos="360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</w:pPr>
      <w:r w:rsidRPr="00C4129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Uwaga:</w:t>
      </w:r>
    </w:p>
    <w:p w:rsidR="00350955" w:rsidRDefault="00350955" w:rsidP="00350955">
      <w:pPr>
        <w:tabs>
          <w:tab w:val="left" w:pos="360"/>
          <w:tab w:val="left" w:pos="4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521F6C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W/w zmiany prowadzą do zmiany treści </w:t>
      </w:r>
      <w:r w:rsidRPr="00521F6C">
        <w:rPr>
          <w:rFonts w:eastAsia="Times New Roman" w:cstheme="minorHAnsi"/>
          <w:sz w:val="20"/>
          <w:szCs w:val="20"/>
          <w:highlight w:val="yellow"/>
        </w:rPr>
        <w:t xml:space="preserve">ogłoszenia na w/w postępowanie nr </w:t>
      </w:r>
      <w:r w:rsidR="00521F6C" w:rsidRPr="00521F6C">
        <w:rPr>
          <w:rFonts w:eastAsia="Times New Roman" w:cstheme="minorHAnsi"/>
          <w:b/>
          <w:bCs/>
          <w:sz w:val="20"/>
          <w:szCs w:val="20"/>
          <w:highlight w:val="yellow"/>
        </w:rPr>
        <w:t xml:space="preserve">503668-N-2020 z dnia </w:t>
      </w:r>
      <w:r w:rsidR="00521F6C">
        <w:rPr>
          <w:rFonts w:eastAsia="Times New Roman" w:cstheme="minorHAnsi"/>
          <w:b/>
          <w:bCs/>
          <w:sz w:val="20"/>
          <w:szCs w:val="20"/>
          <w:highlight w:val="yellow"/>
        </w:rPr>
        <w:t>17.01.2020</w:t>
      </w:r>
      <w:r w:rsidR="00521F6C" w:rsidRPr="00521F6C">
        <w:rPr>
          <w:rFonts w:eastAsia="Times New Roman" w:cstheme="minorHAnsi"/>
          <w:b/>
          <w:bCs/>
          <w:sz w:val="20"/>
          <w:szCs w:val="20"/>
          <w:highlight w:val="yellow"/>
        </w:rPr>
        <w:t>r.</w:t>
      </w:r>
    </w:p>
    <w:p w:rsidR="00136D53" w:rsidRDefault="00136D53" w:rsidP="00136D53">
      <w:pPr>
        <w:pStyle w:val="Normalny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  <w:b/>
          <w:bCs/>
          <w:sz w:val="20"/>
          <w:szCs w:val="20"/>
          <w:highlight w:val="yellow"/>
        </w:rPr>
      </w:pPr>
      <w:r w:rsidRPr="00136D53">
        <w:rPr>
          <w:rFonts w:asciiTheme="minorHAnsi" w:hAnsiTheme="minorHAnsi" w:cs="Arial"/>
          <w:b/>
          <w:bCs/>
          <w:sz w:val="20"/>
          <w:szCs w:val="20"/>
          <w:highlight w:val="yellow"/>
        </w:rPr>
        <w:t>Pozostała treść SIWZ i jej załączników pozostaje bez zmian.</w:t>
      </w:r>
    </w:p>
    <w:p w:rsidR="00521F6C" w:rsidRPr="00136D53" w:rsidRDefault="00521F6C" w:rsidP="00136D53">
      <w:pPr>
        <w:pStyle w:val="NormalnyWeb"/>
        <w:shd w:val="clear" w:color="auto" w:fill="FFFFFF"/>
        <w:spacing w:before="0" w:beforeAutospacing="0" w:after="0" w:afterAutospacing="0" w:line="352" w:lineRule="atLeast"/>
        <w:jc w:val="both"/>
        <w:rPr>
          <w:rFonts w:asciiTheme="minorHAnsi" w:hAnsiTheme="minorHAnsi" w:cs="Arial"/>
          <w:b/>
          <w:bCs/>
          <w:sz w:val="20"/>
          <w:szCs w:val="20"/>
          <w:highlight w:val="yellow"/>
        </w:rPr>
      </w:pP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Stowarzyszenie Lokalna Grupa Działania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„Ziemia Pszczyńska”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1E4297" w:rsidRDefault="001E4297" w:rsidP="001E4297">
      <w:pPr>
        <w:tabs>
          <w:tab w:val="left" w:pos="5827"/>
        </w:tabs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Renata Dyrda</w:t>
      </w:r>
    </w:p>
    <w:p w:rsidR="001E4297" w:rsidRDefault="001E4297" w:rsidP="001E4297">
      <w:pPr>
        <w:ind w:left="4248"/>
        <w:contextualSpacing/>
        <w:rPr>
          <w:rFonts w:ascii="Calibri" w:hAnsi="Calibri" w:cs="Calibri"/>
          <w:b/>
          <w:sz w:val="20"/>
          <w:szCs w:val="20"/>
        </w:rPr>
      </w:pP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WICEPREZES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Stowarzyszenie Lokalna Grupa Działania</w:t>
      </w:r>
    </w:p>
    <w:p w:rsidR="001E4297" w:rsidRDefault="001E4297" w:rsidP="001E4297">
      <w:pPr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„Ziemia Pszczyńska”</w:t>
      </w:r>
    </w:p>
    <w:p w:rsidR="001E4297" w:rsidRDefault="001E4297" w:rsidP="001E4297">
      <w:pPr>
        <w:ind w:left="4248"/>
        <w:contextualSpacing/>
        <w:rPr>
          <w:rFonts w:ascii="Calibri" w:hAnsi="Calibri" w:cs="Calibri"/>
          <w:b/>
          <w:sz w:val="20"/>
          <w:szCs w:val="20"/>
        </w:rPr>
      </w:pPr>
    </w:p>
    <w:p w:rsidR="00CB11F0" w:rsidRPr="00515537" w:rsidRDefault="001E4297" w:rsidP="00515537">
      <w:pPr>
        <w:tabs>
          <w:tab w:val="left" w:pos="5827"/>
        </w:tabs>
        <w:ind w:left="4248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Paweł Repeta</w:t>
      </w:r>
      <w:bookmarkStart w:id="3" w:name="_GoBack"/>
      <w:bookmarkEnd w:id="3"/>
    </w:p>
    <w:sectPr w:rsidR="00CB11F0" w:rsidRPr="00515537" w:rsidSect="00521F6C">
      <w:headerReference w:type="default" r:id="rId9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7A" w:rsidRDefault="00D5367A" w:rsidP="001E4297">
      <w:pPr>
        <w:spacing w:after="0" w:line="240" w:lineRule="auto"/>
      </w:pPr>
      <w:r>
        <w:separator/>
      </w:r>
    </w:p>
  </w:endnote>
  <w:endnote w:type="continuationSeparator" w:id="0">
    <w:p w:rsidR="00D5367A" w:rsidRDefault="00D5367A" w:rsidP="001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7A" w:rsidRDefault="00D5367A" w:rsidP="001E4297">
      <w:pPr>
        <w:spacing w:after="0" w:line="240" w:lineRule="auto"/>
      </w:pPr>
      <w:r>
        <w:separator/>
      </w:r>
    </w:p>
  </w:footnote>
  <w:footnote w:type="continuationSeparator" w:id="0">
    <w:p w:rsidR="00D5367A" w:rsidRDefault="00D5367A" w:rsidP="001E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97" w:rsidRDefault="001E4297">
    <w:pPr>
      <w:pStyle w:val="Nagwek"/>
    </w:pPr>
    <w:r>
      <w:rPr>
        <w:noProof/>
        <w:lang w:eastAsia="pl-PL"/>
      </w:rPr>
      <w:drawing>
        <wp:inline distT="0" distB="0" distL="0" distR="0" wp14:anchorId="5F1453C1" wp14:editId="29DDFABE">
          <wp:extent cx="5759450" cy="9446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297" w:rsidRDefault="001E4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1">
    <w:nsid w:val="2C7A0F60"/>
    <w:multiLevelType w:val="hybridMultilevel"/>
    <w:tmpl w:val="4810F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11B4"/>
    <w:multiLevelType w:val="hybridMultilevel"/>
    <w:tmpl w:val="EB2CA19C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136A0750">
      <w:start w:val="2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92124"/>
    <w:multiLevelType w:val="hybridMultilevel"/>
    <w:tmpl w:val="77F444F6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A5C3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CF8ADB6">
      <w:numFmt w:val="bullet"/>
      <w:lvlText w:val=""/>
      <w:lvlJc w:val="left"/>
      <w:pPr>
        <w:ind w:left="5385" w:hanging="705"/>
      </w:pPr>
      <w:rPr>
        <w:rFonts w:ascii="Symbol" w:eastAsia="Times New Roman" w:hAnsi="Symbol" w:cs="Times New Roman" w:hint="default"/>
      </w:rPr>
    </w:lvl>
    <w:lvl w:ilvl="7" w:tplc="27DA6122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226B84"/>
    <w:multiLevelType w:val="multilevel"/>
    <w:tmpl w:val="DE52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B70F5"/>
    <w:multiLevelType w:val="multilevel"/>
    <w:tmpl w:val="D87CC33E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>
      <w:start w:val="1"/>
      <w:numFmt w:val="decimal"/>
      <w:lvlText w:val="%1.%2."/>
      <w:lvlJc w:val="left"/>
      <w:pPr>
        <w:tabs>
          <w:tab w:val="num" w:pos="1372"/>
        </w:tabs>
        <w:ind w:left="1372" w:hanging="368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720"/>
      </w:p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</w:lvl>
    <w:lvl w:ilvl="5">
      <w:start w:val="1"/>
      <w:numFmt w:val="decimal"/>
      <w:lvlText w:val="%1.%2.%3.%4.%5.%6."/>
      <w:lvlJc w:val="left"/>
      <w:pPr>
        <w:tabs>
          <w:tab w:val="num" w:pos="2084"/>
        </w:tabs>
        <w:ind w:left="20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4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04"/>
        </w:tabs>
        <w:ind w:left="2804" w:hanging="1800"/>
      </w:pPr>
    </w:lvl>
  </w:abstractNum>
  <w:abstractNum w:abstractNumId="6">
    <w:nsid w:val="56582D09"/>
    <w:multiLevelType w:val="multilevel"/>
    <w:tmpl w:val="D87CC33E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>
      <w:start w:val="1"/>
      <w:numFmt w:val="decimal"/>
      <w:lvlText w:val="%1.%2."/>
      <w:lvlJc w:val="left"/>
      <w:pPr>
        <w:tabs>
          <w:tab w:val="num" w:pos="1372"/>
        </w:tabs>
        <w:ind w:left="1372" w:hanging="368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720"/>
      </w:p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</w:lvl>
    <w:lvl w:ilvl="5">
      <w:start w:val="1"/>
      <w:numFmt w:val="decimal"/>
      <w:lvlText w:val="%1.%2.%3.%4.%5.%6."/>
      <w:lvlJc w:val="left"/>
      <w:pPr>
        <w:tabs>
          <w:tab w:val="num" w:pos="2084"/>
        </w:tabs>
        <w:ind w:left="20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4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04"/>
        </w:tabs>
        <w:ind w:left="2804" w:hanging="1800"/>
      </w:pPr>
    </w:lvl>
  </w:abstractNum>
  <w:abstractNum w:abstractNumId="7">
    <w:nsid w:val="5BF33AC3"/>
    <w:multiLevelType w:val="hybridMultilevel"/>
    <w:tmpl w:val="F06C225C"/>
    <w:lvl w:ilvl="0" w:tplc="E1D2D47A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EB21400"/>
    <w:multiLevelType w:val="singleLevel"/>
    <w:tmpl w:val="ED382C1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9">
    <w:nsid w:val="60CD6457"/>
    <w:multiLevelType w:val="hybridMultilevel"/>
    <w:tmpl w:val="13BEC81E"/>
    <w:lvl w:ilvl="0" w:tplc="B184B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416632E"/>
    <w:multiLevelType w:val="hybridMultilevel"/>
    <w:tmpl w:val="260AA2EA"/>
    <w:lvl w:ilvl="0" w:tplc="A7EC7274">
      <w:start w:val="3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A3412E3"/>
    <w:multiLevelType w:val="hybridMultilevel"/>
    <w:tmpl w:val="D1D0B6D0"/>
    <w:lvl w:ilvl="0" w:tplc="4006B414">
      <w:start w:val="1"/>
      <w:numFmt w:val="decimal"/>
      <w:lvlText w:val="%1)"/>
      <w:lvlJc w:val="left"/>
      <w:pPr>
        <w:ind w:left="1412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7D405B99"/>
    <w:multiLevelType w:val="hybridMultilevel"/>
    <w:tmpl w:val="6E24B304"/>
    <w:lvl w:ilvl="0" w:tplc="D53288D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DBD1E57"/>
    <w:multiLevelType w:val="multilevel"/>
    <w:tmpl w:val="6B1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32A70"/>
    <w:multiLevelType w:val="hybridMultilevel"/>
    <w:tmpl w:val="AA3AF26C"/>
    <w:lvl w:ilvl="0" w:tplc="2034B378">
      <w:start w:val="1"/>
      <w:numFmt w:val="lowerLetter"/>
      <w:lvlText w:val="%1)"/>
      <w:lvlJc w:val="left"/>
      <w:pPr>
        <w:ind w:left="21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1D"/>
    <w:rsid w:val="00020D0E"/>
    <w:rsid w:val="00084D97"/>
    <w:rsid w:val="000D1FAF"/>
    <w:rsid w:val="00107807"/>
    <w:rsid w:val="00136D53"/>
    <w:rsid w:val="00170DBD"/>
    <w:rsid w:val="001E4297"/>
    <w:rsid w:val="002343F9"/>
    <w:rsid w:val="002802EA"/>
    <w:rsid w:val="002929AB"/>
    <w:rsid w:val="0031062C"/>
    <w:rsid w:val="00321488"/>
    <w:rsid w:val="003361F3"/>
    <w:rsid w:val="00350955"/>
    <w:rsid w:val="003550FE"/>
    <w:rsid w:val="00374307"/>
    <w:rsid w:val="003A60FE"/>
    <w:rsid w:val="003F0631"/>
    <w:rsid w:val="004134F3"/>
    <w:rsid w:val="004D10D9"/>
    <w:rsid w:val="004F00F2"/>
    <w:rsid w:val="00515537"/>
    <w:rsid w:val="00521F6C"/>
    <w:rsid w:val="005520D7"/>
    <w:rsid w:val="0056388C"/>
    <w:rsid w:val="00567059"/>
    <w:rsid w:val="00597F58"/>
    <w:rsid w:val="0060163F"/>
    <w:rsid w:val="006A482A"/>
    <w:rsid w:val="006C597C"/>
    <w:rsid w:val="00701E6B"/>
    <w:rsid w:val="008005EB"/>
    <w:rsid w:val="00826C79"/>
    <w:rsid w:val="00830F69"/>
    <w:rsid w:val="009060C5"/>
    <w:rsid w:val="00AA10A0"/>
    <w:rsid w:val="00AA1523"/>
    <w:rsid w:val="00B47255"/>
    <w:rsid w:val="00B6727A"/>
    <w:rsid w:val="00B92763"/>
    <w:rsid w:val="00BD3D97"/>
    <w:rsid w:val="00BD6F1E"/>
    <w:rsid w:val="00BF24F2"/>
    <w:rsid w:val="00C4129B"/>
    <w:rsid w:val="00C874B4"/>
    <w:rsid w:val="00CB11F0"/>
    <w:rsid w:val="00CC441D"/>
    <w:rsid w:val="00CE6D00"/>
    <w:rsid w:val="00D5367A"/>
    <w:rsid w:val="00D735D8"/>
    <w:rsid w:val="00E110F9"/>
    <w:rsid w:val="00E75EA8"/>
    <w:rsid w:val="00ED4976"/>
    <w:rsid w:val="00EF6AEF"/>
    <w:rsid w:val="00F06979"/>
    <w:rsid w:val="00F45559"/>
    <w:rsid w:val="00F6486D"/>
    <w:rsid w:val="00F94B10"/>
    <w:rsid w:val="00FC52D6"/>
    <w:rsid w:val="00FD208F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C441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CC44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6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3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735D8"/>
    <w:rPr>
      <w:b/>
      <w:bCs/>
    </w:rPr>
  </w:style>
  <w:style w:type="paragraph" w:styleId="NormalnyWeb">
    <w:name w:val="Normal (Web)"/>
    <w:basedOn w:val="Normalny"/>
    <w:uiPriority w:val="99"/>
    <w:unhideWhenUsed/>
    <w:rsid w:val="00B9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0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148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E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297"/>
  </w:style>
  <w:style w:type="paragraph" w:styleId="Stopka">
    <w:name w:val="footer"/>
    <w:basedOn w:val="Normalny"/>
    <w:link w:val="StopkaZnak"/>
    <w:uiPriority w:val="99"/>
    <w:unhideWhenUsed/>
    <w:rsid w:val="001E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C441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44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6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3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7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BC9F7-054F-46F1-B548-0A635CA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28</cp:revision>
  <cp:lastPrinted>2020-01-07T17:21:00Z</cp:lastPrinted>
  <dcterms:created xsi:type="dcterms:W3CDTF">2017-07-04T11:59:00Z</dcterms:created>
  <dcterms:modified xsi:type="dcterms:W3CDTF">2020-01-24T08:12:00Z</dcterms:modified>
</cp:coreProperties>
</file>